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kern w:val="1"/>
          <w:sz w:val="28"/>
          <w:szCs w:val="28"/>
        </w:rPr>
        <w:t>третьего созыва</w:t>
      </w: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F7A4D" w:rsidRPr="00EF7A4D" w:rsidTr="00230996">
        <w:tc>
          <w:tcPr>
            <w:tcW w:w="1710" w:type="dxa"/>
            <w:tcBorders>
              <w:bottom w:val="single" w:sz="2" w:space="0" w:color="000000"/>
            </w:tcBorders>
          </w:tcPr>
          <w:p w:rsidR="00EF7A4D" w:rsidRPr="00EF7A4D" w:rsidRDefault="007E611B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07.06.2021</w:t>
            </w:r>
          </w:p>
        </w:tc>
        <w:tc>
          <w:tcPr>
            <w:tcW w:w="606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7A4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EF7A4D" w:rsidRPr="00EF7A4D" w:rsidRDefault="007E611B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225</w:t>
            </w:r>
          </w:p>
        </w:tc>
      </w:tr>
      <w:tr w:rsidR="00EF7A4D" w:rsidRPr="00EF7A4D" w:rsidTr="00230996">
        <w:tc>
          <w:tcPr>
            <w:tcW w:w="171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EF7A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7A4D" w:rsidRPr="00EF7A4D" w:rsidRDefault="00EF7A4D" w:rsidP="00EF7A4D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 w:line="240" w:lineRule="auto"/>
        <w:ind w:left="-75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EF7A4D" w:rsidRPr="007E611B" w:rsidRDefault="00EF7A4D" w:rsidP="00EF7A4D">
      <w:pPr>
        <w:widowControl w:val="0"/>
        <w:suppressAutoHyphens/>
        <w:snapToGrid w:val="0"/>
        <w:spacing w:after="0" w:line="240" w:lineRule="auto"/>
        <w:ind w:left="-75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E61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 утверждении Положения о земельном налоге в муниципальном образовании Юрьевское сельское поселение Котельничского района Кировской области</w:t>
      </w:r>
    </w:p>
    <w:p w:rsidR="00EF7A4D" w:rsidRPr="007E611B" w:rsidRDefault="00EF7A4D" w:rsidP="00EF7A4D">
      <w:pPr>
        <w:widowControl w:val="0"/>
        <w:suppressAutoHyphens/>
        <w:snapToGrid w:val="0"/>
        <w:spacing w:after="0" w:line="240" w:lineRule="auto"/>
        <w:ind w:left="-75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EF7A4D" w:rsidRPr="00996CE3" w:rsidRDefault="00F55E97" w:rsidP="00F55E97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06.10.2003 № 131-ФЗ «Об общих принципах организации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местного самоуправления в Р</w:t>
      </w:r>
      <w:r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оссийской Федерации», Налоговым Кодексом Российской Федерации, со статьей 24 Устава Юрьевского сельского поселения, на основании экспертного заключения министерства Юстиции Кировской области </w:t>
      </w:r>
      <w:r w:rsidR="00EF7A4D" w:rsidRPr="00F55E97">
        <w:rPr>
          <w:rFonts w:ascii="Times New Roman" w:eastAsia="Arial Unicode MS" w:hAnsi="Times New Roman" w:cs="Times New Roman"/>
          <w:kern w:val="1"/>
          <w:sz w:val="28"/>
          <w:szCs w:val="28"/>
        </w:rPr>
        <w:t>Юрьевская сельская Дума РЕШИЛА:</w:t>
      </w:r>
    </w:p>
    <w:p w:rsidR="00EF7A4D" w:rsidRPr="00996CE3" w:rsidRDefault="00EF7A4D" w:rsidP="00996CE3">
      <w:pPr>
        <w:widowControl w:val="0"/>
        <w:numPr>
          <w:ilvl w:val="0"/>
          <w:numId w:val="1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на территории Юрьевского сельского поселения </w:t>
      </w:r>
      <w:r w:rsidR="008A20CD">
        <w:rPr>
          <w:rFonts w:ascii="Times New Roman" w:eastAsia="Arial Unicode MS" w:hAnsi="Times New Roman" w:cs="Times New Roman"/>
          <w:kern w:val="1"/>
          <w:sz w:val="28"/>
          <w:szCs w:val="28"/>
        </w:rPr>
        <w:t>«П</w:t>
      </w: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>оложение о земельном налоге</w:t>
      </w:r>
      <w:r w:rsidR="008A20CD"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A20CD">
        <w:rPr>
          <w:rFonts w:ascii="Times New Roman" w:eastAsia="Arial Unicode MS" w:hAnsi="Times New Roman" w:cs="Times New Roman"/>
          <w:kern w:val="1"/>
          <w:sz w:val="28"/>
          <w:szCs w:val="28"/>
        </w:rPr>
        <w:t>в муниципальном образовании Юрьевское сельское поселение Котельничского района Кировской области»</w:t>
      </w: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>. Прилагается.</w:t>
      </w:r>
    </w:p>
    <w:p w:rsidR="006C5805" w:rsidRPr="006C5805" w:rsidRDefault="006C5805" w:rsidP="00996CE3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C5805" w:rsidRDefault="007A2628" w:rsidP="006C5805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bookmarkStart w:id="0" w:name="_GoBack"/>
      <w:bookmarkEnd w:id="0"/>
      <w:r w:rsidR="006C5805" w:rsidRPr="006C5805">
        <w:rPr>
          <w:rFonts w:ascii="Times New Roman" w:hAnsi="Times New Roman"/>
          <w:sz w:val="28"/>
          <w:szCs w:val="28"/>
        </w:rPr>
        <w:t xml:space="preserve"> Юрьевской сельской Думы</w:t>
      </w:r>
      <w:r w:rsidR="00EF7A4D"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30.09.201</w:t>
      </w:r>
      <w:r w:rsidR="006C5805">
        <w:rPr>
          <w:rFonts w:ascii="Times New Roman" w:eastAsia="Arial Unicode MS" w:hAnsi="Times New Roman" w:cs="Times New Roman"/>
          <w:kern w:val="1"/>
          <w:sz w:val="28"/>
          <w:szCs w:val="28"/>
        </w:rPr>
        <w:t>5 г. № 135 «Положение о земельном налоге в муниципальном образовании Юрьевское сельское поселение Котельничского района Кировской области»,</w:t>
      </w:r>
    </w:p>
    <w:p w:rsidR="006C5805" w:rsidRDefault="006C5805" w:rsidP="006C5805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>решени</w:t>
      </w:r>
      <w:r w:rsidR="008A20CD">
        <w:rPr>
          <w:rFonts w:ascii="Times New Roman" w:eastAsia="Arial Unicode MS" w:hAnsi="Times New Roman" w:cs="Times New Roman"/>
          <w:kern w:val="1"/>
          <w:sz w:val="28"/>
          <w:szCs w:val="28"/>
        </w:rPr>
        <w:t>е Юрьевской  сельской Думы от 29.02.2016 № 160</w:t>
      </w:r>
      <w:r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внесении изменений</w:t>
      </w:r>
      <w:r w:rsidR="008A20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дополнений</w:t>
      </w:r>
      <w:r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решени</w:t>
      </w:r>
      <w:r w:rsidR="008A20CD">
        <w:rPr>
          <w:rFonts w:ascii="Times New Roman" w:eastAsia="Arial Unicode MS" w:hAnsi="Times New Roman" w:cs="Times New Roman"/>
          <w:kern w:val="1"/>
          <w:sz w:val="28"/>
          <w:szCs w:val="28"/>
        </w:rPr>
        <w:t>е Юрьевской  сельской Думы от 30.09.2015 №135</w:t>
      </w:r>
      <w:r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«Об утверждении Положения о </w:t>
      </w:r>
      <w:r w:rsidR="008A20CD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земельном налоге</w:t>
      </w:r>
      <w:r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муниципальном образовании Юрьевское сельское поселение Котельничского района Кировской области»».</w:t>
      </w:r>
    </w:p>
    <w:p w:rsidR="008A20CD" w:rsidRPr="008A20CD" w:rsidRDefault="008A20CD" w:rsidP="008A20CD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решени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Юрьевской  сельской Думы от 21.04.2016 № 176</w:t>
      </w: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внесении изменений и дополнений в решение Юрьевской  сельской Думы от 30.09.2015 №135 «Об утверждении Положения о земельном налоге в муниципальном образовании Юрьевское сельское поселение Котельничского района Кировской области»».</w:t>
      </w:r>
    </w:p>
    <w:p w:rsidR="008A20CD" w:rsidRPr="008A20CD" w:rsidRDefault="008A20CD" w:rsidP="008A20CD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>решени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Юрьевской  сельской Думы от 04.12.2017 № 17</w:t>
      </w: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внесении изменений и дополнений в решение Юрьевской  сельской Думы от 30.09.2015 №135 «Об утверждении Положения о земельном налоге в муниципальном образовании Юрьевское сельское поселение Котельничского района Кировской области»».</w:t>
      </w:r>
    </w:p>
    <w:p w:rsidR="008A20CD" w:rsidRPr="008A20CD" w:rsidRDefault="008A20CD" w:rsidP="008A20CD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>решени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Юрьевской  сельской Думы от 11.05.2018 № 43</w:t>
      </w: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внесении изменений и дополнений в решение Юрьевской  сельской Думы от 30.09.2015 №135 «Об утверждении Положения о земельном налоге в муниципальном образовании Юрьевское сельское поселение Котельничского района Кировской области»».</w:t>
      </w:r>
    </w:p>
    <w:p w:rsidR="008A20CD" w:rsidRPr="008A20CD" w:rsidRDefault="008A20CD" w:rsidP="008A20CD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>решени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Юрьевской  сельской Думы от 20.06.2018 № 50</w:t>
      </w: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внесении изменений и дополнений в решение Юрьевской  сельской Думы от 30.09.2015 №135 «Об утверждении Положения о земельном налоге в муниципальном образовании Юрьевское сельское поселение Котельничского района Кировской области»».</w:t>
      </w:r>
    </w:p>
    <w:p w:rsidR="008A20CD" w:rsidRPr="008A20CD" w:rsidRDefault="008A20CD" w:rsidP="008A20CD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>решени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Юрьевской  сельской Думы от 30.10.2019 № 13</w:t>
      </w: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>0 «О внесении изменений и дополнений в решение Юрьевской  сельской Думы от 30.09.2015 №135 «Об утверждении Положения о земельном налоге в муниципальном образовании Юрьевское сельское поселение Котельничского района Кировской области»».</w:t>
      </w:r>
    </w:p>
    <w:p w:rsidR="008A20CD" w:rsidRPr="008A20CD" w:rsidRDefault="008A20CD" w:rsidP="008A20CD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>решени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Юрьевской  сельской Думы от 26.11.2020 № 174</w:t>
      </w:r>
      <w:r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 внесении изменений и дополнений в решение Юрьевской  сельской Думы от 30.09.2015 №135 «Об утверждении Положения о земельном налоге в муниципальном образовании Юрьевское сельское поселение Котельничс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кого района Кировской области»</w:t>
      </w:r>
    </w:p>
    <w:p w:rsidR="008A20CD" w:rsidRDefault="008A20CD" w:rsidP="006C5805">
      <w:pPr>
        <w:pStyle w:val="a9"/>
        <w:widowControl w:val="0"/>
        <w:suppressAutoHyphens/>
        <w:spacing w:after="0" w:line="360" w:lineRule="auto"/>
        <w:ind w:left="1215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6C5805" w:rsidRDefault="00EF7A4D" w:rsidP="008A20CD">
      <w:pPr>
        <w:pStyle w:val="a9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EF7A4D" w:rsidRDefault="00EF7A4D" w:rsidP="00996CE3">
      <w:pPr>
        <w:widowControl w:val="0"/>
        <w:numPr>
          <w:ilvl w:val="0"/>
          <w:numId w:val="1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вступает в силу со дня официального опубликования.</w:t>
      </w: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E611B" w:rsidRPr="007E611B" w:rsidRDefault="007E611B" w:rsidP="007E611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7E611B" w:rsidRPr="007E611B" w:rsidRDefault="007E611B" w:rsidP="007E611B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7E611B" w:rsidRPr="007E611B" w:rsidRDefault="007E611B" w:rsidP="007E611B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11B" w:rsidRPr="007E611B" w:rsidRDefault="007E611B" w:rsidP="007E611B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7E611B" w:rsidRPr="007E611B" w:rsidRDefault="007E611B" w:rsidP="007E611B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 </w:t>
      </w:r>
      <w:r w:rsidR="00EC7EFF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»    </w:t>
      </w:r>
      <w:r w:rsidR="00EC7EFF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2021 г.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Default="00EF7A4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E611B" w:rsidRDefault="007E611B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A20CD" w:rsidRDefault="008A20C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Default="00EF7A4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>УТВЕРЖДЕНО</w:t>
      </w: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Решением </w:t>
      </w:r>
      <w:proofErr w:type="gramStart"/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>Юрьевской</w:t>
      </w:r>
      <w:proofErr w:type="gramEnd"/>
    </w:p>
    <w:p w:rsidR="00EF7A4D" w:rsidRPr="00EF7A4D" w:rsidRDefault="00F55E97" w:rsidP="00F55E97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                                                                          </w:t>
      </w:r>
      <w:r w:rsidR="00EF7A4D"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>сельской Думы</w:t>
      </w:r>
    </w:p>
    <w:p w:rsidR="00EF7A4D" w:rsidRPr="00EF7A4D" w:rsidRDefault="00F55E97" w:rsidP="00F55E97">
      <w:pPr>
        <w:widowControl w:val="0"/>
        <w:suppressAutoHyphens/>
        <w:snapToGrid w:val="0"/>
        <w:spacing w:after="0"/>
        <w:ind w:left="6372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  <w:r w:rsidR="007E611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EF7A4D"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от </w:t>
      </w:r>
      <w:r w:rsidR="007E611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07.06.2021 </w:t>
      </w:r>
      <w:r w:rsid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</w:t>
      </w:r>
      <w:r w:rsidR="00EF7A4D"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№ </w:t>
      </w:r>
      <w:r w:rsidR="007E611B">
        <w:rPr>
          <w:rFonts w:ascii="Times New Roman" w:eastAsia="Arial Unicode MS" w:hAnsi="Times New Roman" w:cs="Times New Roman"/>
          <w:kern w:val="1"/>
          <w:sz w:val="26"/>
          <w:szCs w:val="26"/>
        </w:rPr>
        <w:t>225</w:t>
      </w: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Положение о земельном налоге в муниципальном образовании Юрьевское сельское поселение Котельничского района Кировской области</w:t>
      </w: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F7A4D" w:rsidRPr="00EF7A4D" w:rsidRDefault="00EF7A4D" w:rsidP="00940C06">
      <w:pPr>
        <w:widowControl w:val="0"/>
        <w:numPr>
          <w:ilvl w:val="0"/>
          <w:numId w:val="2"/>
        </w:numPr>
        <w:suppressAutoHyphens/>
        <w:snapToGrid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EF7A4D" w:rsidRPr="00EF7A4D" w:rsidRDefault="00EF7A4D" w:rsidP="00AD46E9">
      <w:pPr>
        <w:widowControl w:val="0"/>
        <w:numPr>
          <w:ilvl w:val="1"/>
          <w:numId w:val="2"/>
        </w:numPr>
        <w:suppressAutoHyphens/>
        <w:autoSpaceDN w:val="0"/>
        <w:adjustRightInd w:val="0"/>
        <w:spacing w:after="0" w:line="360" w:lineRule="auto"/>
        <w:ind w:left="0" w:firstLine="567"/>
        <w:contextualSpacing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Положение в соответствии с главой 31 Налогового кодекса Российской Федерации определяет на территории муниципального образования Юрьевское сельское поселение Котельничского района Кировской области ставки земельного налога, порядок и, сроки уплаты налога, налоговые льготы.</w:t>
      </w:r>
    </w:p>
    <w:p w:rsidR="00EF7A4D" w:rsidRPr="00EF7A4D" w:rsidRDefault="00EF7A4D" w:rsidP="00AD46E9">
      <w:pPr>
        <w:widowControl w:val="0"/>
        <w:suppressAutoHyphens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7A4D" w:rsidRPr="00EF7A4D" w:rsidRDefault="00EF7A4D" w:rsidP="00940C06">
      <w:pPr>
        <w:widowControl w:val="0"/>
        <w:numPr>
          <w:ilvl w:val="0"/>
          <w:numId w:val="2"/>
        </w:numPr>
        <w:suppressAutoHyphens/>
        <w:autoSpaceDN w:val="0"/>
        <w:adjustRightInd w:val="0"/>
        <w:spacing w:after="0" w:line="360" w:lineRule="auto"/>
        <w:ind w:left="0" w:firstLine="567"/>
        <w:contextualSpacing/>
        <w:jc w:val="both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Налоговые ставки</w:t>
      </w:r>
    </w:p>
    <w:p w:rsidR="00EF7A4D" w:rsidRPr="00EF7A4D" w:rsidRDefault="00EF7A4D" w:rsidP="00AD46E9">
      <w:pPr>
        <w:widowControl w:val="0"/>
        <w:numPr>
          <w:ilvl w:val="1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Налоговые ставки устанавливаются нормативными правовыми актами представительных органов муниципальных образований  и не могут превышать:</w:t>
      </w:r>
    </w:p>
    <w:p w:rsidR="00EF7A4D" w:rsidRPr="00EF7A4D" w:rsidRDefault="00EF7A4D" w:rsidP="00AD46E9">
      <w:pPr>
        <w:widowControl w:val="0"/>
        <w:numPr>
          <w:ilvl w:val="2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22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Ставка налога не может превышать 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0,3 процента в отношении земельных участков:</w:t>
      </w:r>
    </w:p>
    <w:p w:rsidR="00EF7A4D" w:rsidRDefault="00EF7A4D" w:rsidP="00AD46E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0A59" w:rsidRPr="00AF0A59" w:rsidRDefault="00AF0A59" w:rsidP="00AF0A5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занятых  жилищным фондом  и 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 в предпринимательской деятельности);</w:t>
      </w:r>
      <w:proofErr w:type="gramEnd"/>
    </w:p>
    <w:p w:rsidR="00AF0A59" w:rsidRPr="00EF7A4D" w:rsidRDefault="00AF0A59" w:rsidP="00AF0A5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</w:p>
    <w:p w:rsidR="00EF7A4D" w:rsidRPr="00EF7A4D" w:rsidRDefault="00EF7A4D" w:rsidP="00AD46E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- ограниченных в обороте в соответствии с законодательством Р</w:t>
      </w:r>
      <w:r w:rsidR="00996C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оссийской 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r w:rsidR="00996CE3">
        <w:rPr>
          <w:rFonts w:ascii="Times New Roman" w:eastAsia="Arial Unicode MS" w:hAnsi="Times New Roman" w:cs="Times New Roman"/>
          <w:kern w:val="1"/>
          <w:sz w:val="28"/>
          <w:szCs w:val="28"/>
        </w:rPr>
        <w:t>едерации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, предоставленных для обеспечения обороны</w:t>
      </w:r>
      <w:r w:rsidR="00AD46E9" w:rsidRPr="00327F3E">
        <w:rPr>
          <w:rFonts w:ascii="Times New Roman" w:eastAsia="Arial Unicode MS" w:hAnsi="Times New Roman" w:cs="Times New Roman"/>
          <w:kern w:val="1"/>
          <w:sz w:val="28"/>
          <w:szCs w:val="28"/>
        </w:rPr>
        <w:t>, безопасности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таможенных нужд</w:t>
      </w:r>
      <w:r w:rsidR="00AD46E9" w:rsidRPr="00327F3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F7A4D" w:rsidRPr="00EF7A4D" w:rsidRDefault="00EF7A4D" w:rsidP="00AD46E9">
      <w:pPr>
        <w:widowControl w:val="0"/>
        <w:numPr>
          <w:ilvl w:val="2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1,5 процента в отношении прочих земельных участков.</w:t>
      </w:r>
    </w:p>
    <w:p w:rsidR="00EF7A4D" w:rsidRPr="00EF7A4D" w:rsidRDefault="00EF7A4D" w:rsidP="00AD46E9">
      <w:pPr>
        <w:spacing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940C06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Порядок и сроки уплаты налога</w:t>
      </w:r>
    </w:p>
    <w:p w:rsidR="00EF7A4D" w:rsidRPr="00EF7A4D" w:rsidRDefault="00EF7A4D" w:rsidP="00AD46E9">
      <w:pPr>
        <w:widowControl w:val="0"/>
        <w:numPr>
          <w:ilvl w:val="1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Уплата налога производится налогоплательщиками за земельные участки, находящиеся на территории Юрьевского сельского поселения.</w:t>
      </w:r>
    </w:p>
    <w:p w:rsidR="00AF0A59" w:rsidRDefault="00AD46E9" w:rsidP="00AD46E9">
      <w:pPr>
        <w:widowControl w:val="0"/>
        <w:numPr>
          <w:ilvl w:val="2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="00EF7A4D"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алогоплательщик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8C747E"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организации</w:t>
      </w:r>
      <w:r w:rsidR="002D1E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F0A59"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в течение налогового периода уплачивают авансовые платежи по налогу по итогам кажд</w:t>
      </w:r>
      <w:r w:rsidR="00AF0A59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AF0A59"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го отчетного периода – не позднее 30 апреля, 31 июля,</w:t>
      </w:r>
      <w:r w:rsidR="00AF0A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31 октября текущего года.</w:t>
      </w:r>
      <w:r w:rsidR="00AF0A59"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AF0A59" w:rsidRDefault="00AF0A59" w:rsidP="00AF0A5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Налог, подлежащий уплате по итогам налогового периода, уплачивается не позднее срока, установленного пунктом 3 статьи 398 Налогового кодекса 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подачи налоговых деклараций за соответствующий налоговый период – не позднее 1 февраля года, следующего за истекшим налоговым периодом.</w:t>
      </w:r>
    </w:p>
    <w:p w:rsidR="00AF0A59" w:rsidRDefault="00AF0A59" w:rsidP="00AF0A5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Налог и авансовые платежи по налогу, подлежащие уплате за истекший налоговый (отчетный) период, подлежат уплате налогоплательщиками-организациями в сроки, установленные пунктом 1 статьи 397 Налогового кодекса Российской Федерации</w:t>
      </w:r>
    </w:p>
    <w:p w:rsidR="00AD46E9" w:rsidRPr="00AD46E9" w:rsidRDefault="00122A4D" w:rsidP="00700C6A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  3.1.2</w:t>
      </w:r>
      <w:r w:rsidR="00AD46E9" w:rsidRPr="00AD46E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D46E9" w:rsidRPr="00AD46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Установленные пунктом 3.1.1 настоящего Положения сроки уплаты </w:t>
      </w:r>
      <w:r w:rsidR="00651985">
        <w:rPr>
          <w:rFonts w:ascii="Times New Roman" w:eastAsia="Arial Unicode MS" w:hAnsi="Times New Roman" w:cs="Times New Roman"/>
          <w:kern w:val="1"/>
          <w:sz w:val="28"/>
          <w:szCs w:val="28"/>
        </w:rPr>
        <w:t>налога налогоплательщиками – организациями не позднее 1 марта года, следующего за истёкшим налоговым периодом</w:t>
      </w:r>
      <w:r w:rsidR="00AD46E9" w:rsidRPr="00AD46E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6519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Авансовые платежи по налогу подлежат уплате налогоплательщиками-организациями в срок не </w:t>
      </w:r>
      <w:proofErr w:type="gramStart"/>
      <w:r w:rsidR="006519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позднее последнего числа </w:t>
      </w:r>
      <w:r w:rsidR="004F77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месяца, следующего за </w:t>
      </w:r>
      <w:r w:rsidR="006519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F77D3">
        <w:rPr>
          <w:rFonts w:ascii="Times New Roman" w:eastAsia="Arial Unicode MS" w:hAnsi="Times New Roman" w:cs="Times New Roman"/>
          <w:kern w:val="1"/>
          <w:sz w:val="28"/>
          <w:szCs w:val="28"/>
        </w:rPr>
        <w:t>истекшим отчетным периодом начинается</w:t>
      </w:r>
      <w:proofErr w:type="gramEnd"/>
      <w:r w:rsidR="004F77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налогового периода 2020 года.</w:t>
      </w:r>
      <w:r w:rsidR="006519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2D1E7E" w:rsidRPr="002D1E7E" w:rsidRDefault="00AD46E9" w:rsidP="002D1E7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kern w:val="1"/>
          <w:sz w:val="28"/>
          <w:szCs w:val="28"/>
        </w:rPr>
        <w:t>3.2.</w:t>
      </w:r>
      <w:r w:rsidR="002D1E7E">
        <w:rPr>
          <w:rFonts w:ascii="Times New Roman" w:eastAsia="Arial Unicode MS" w:hAnsi="Times New Roman" w:cs="Times New Roman"/>
          <w:b w:val="0"/>
          <w:kern w:val="1"/>
          <w:sz w:val="28"/>
          <w:szCs w:val="28"/>
        </w:rPr>
        <w:t xml:space="preserve"> </w:t>
      </w:r>
      <w:r w:rsidRPr="00AD4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1E7E" w:rsidRPr="002D1E7E">
        <w:rPr>
          <w:rFonts w:ascii="Times New Roman" w:hAnsi="Times New Roman" w:cs="Times New Roman"/>
          <w:b w:val="0"/>
          <w:sz w:val="28"/>
          <w:szCs w:val="28"/>
        </w:rPr>
        <w:t>Уменьшение налоговой базы в соотве</w:t>
      </w:r>
      <w:r w:rsidR="002D1E7E">
        <w:rPr>
          <w:rFonts w:ascii="Times New Roman" w:hAnsi="Times New Roman" w:cs="Times New Roman"/>
          <w:b w:val="0"/>
          <w:sz w:val="28"/>
          <w:szCs w:val="28"/>
        </w:rPr>
        <w:t xml:space="preserve">тствии с пунктом 5  статьи  391 </w:t>
      </w:r>
      <w:r w:rsidR="002D1E7E" w:rsidRPr="002D1E7E">
        <w:rPr>
          <w:rFonts w:ascii="Times New Roman" w:hAnsi="Times New Roman" w:cs="Times New Roman"/>
          <w:b w:val="0"/>
          <w:sz w:val="28"/>
          <w:szCs w:val="28"/>
        </w:rPr>
        <w:t>Налогового кодекса российской Федерации   (налоговый вычет) производится в отношении одного земельного участка по выбору налогоплательщика.</w:t>
      </w:r>
    </w:p>
    <w:p w:rsidR="002D1E7E" w:rsidRPr="002D1E7E" w:rsidRDefault="002D1E7E" w:rsidP="002D1E7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E7E">
        <w:rPr>
          <w:rFonts w:ascii="Times New Roman" w:hAnsi="Times New Roman" w:cs="Times New Roman"/>
          <w:b w:val="0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2D1E7E" w:rsidRPr="002D1E7E" w:rsidRDefault="002D1E7E" w:rsidP="002D1E7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E7E">
        <w:rPr>
          <w:rFonts w:ascii="Times New Roman" w:hAnsi="Times New Roman" w:cs="Times New Roman"/>
          <w:b w:val="0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AD46E9" w:rsidRPr="00AD46E9" w:rsidRDefault="002D1E7E" w:rsidP="002D1E7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202020"/>
          <w:sz w:val="28"/>
          <w:szCs w:val="28"/>
        </w:rPr>
      </w:pPr>
      <w:r w:rsidRPr="002D1E7E">
        <w:rPr>
          <w:rFonts w:ascii="Times New Roman" w:hAnsi="Times New Roman" w:cs="Times New Roman"/>
          <w:b w:val="0"/>
          <w:sz w:val="28"/>
          <w:szCs w:val="28"/>
        </w:rPr>
        <w:t xml:space="preserve">       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</w:p>
    <w:p w:rsidR="00AD46E9" w:rsidRPr="00AD46E9" w:rsidRDefault="00700C6A" w:rsidP="00700C6A">
      <w:pPr>
        <w:pStyle w:val="ConsPlusTitle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  </w:t>
      </w:r>
      <w:proofErr w:type="gramStart"/>
      <w:r w:rsidR="00AD46E9" w:rsidRPr="00AD46E9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</w:t>
      </w:r>
      <w:r w:rsidR="00AD46E9" w:rsidRPr="00AD46E9">
        <w:rPr>
          <w:rFonts w:ascii="Times New Roman" w:hAnsi="Times New Roman" w:cs="Times New Roman"/>
          <w:b w:val="0"/>
          <w:color w:val="202020"/>
          <w:sz w:val="28"/>
          <w:szCs w:val="28"/>
        </w:rPr>
        <w:lastRenderedPageBreak/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AD46E9" w:rsidRPr="00AD46E9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AD46E9" w:rsidRPr="00AD46E9">
        <w:rPr>
          <w:rFonts w:ascii="Times New Roman" w:hAnsi="Times New Roman" w:cs="Times New Roman"/>
          <w:b w:val="0"/>
          <w:color w:val="202020"/>
          <w:sz w:val="28"/>
          <w:szCs w:val="28"/>
        </w:rPr>
        <w:t>за полный месяц</w:t>
      </w:r>
      <w:proofErr w:type="gramEnd"/>
      <w:r w:rsidR="00AD46E9" w:rsidRPr="00AD46E9">
        <w:rPr>
          <w:rFonts w:ascii="Times New Roman" w:hAnsi="Times New Roman" w:cs="Times New Roman"/>
          <w:b w:val="0"/>
          <w:color w:val="202020"/>
          <w:sz w:val="28"/>
          <w:szCs w:val="28"/>
        </w:rPr>
        <w:t>.</w:t>
      </w:r>
    </w:p>
    <w:p w:rsidR="00AD46E9" w:rsidRPr="00AD46E9" w:rsidRDefault="00AD46E9" w:rsidP="00AD46E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AD46E9">
      <w:pPr>
        <w:spacing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940C06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Налоговые льготы</w:t>
      </w:r>
    </w:p>
    <w:p w:rsidR="00700C6A" w:rsidRDefault="00700C6A" w:rsidP="00700C6A">
      <w:pPr>
        <w:widowControl w:val="0"/>
        <w:numPr>
          <w:ilvl w:val="1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>«Налогоплательщики -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00C6A" w:rsidRPr="00700C6A" w:rsidRDefault="00700C6A" w:rsidP="00700C6A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700C6A" w:rsidRPr="00700C6A" w:rsidRDefault="004F77D3" w:rsidP="00700C6A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Орган или иное л</w:t>
      </w:r>
      <w:r w:rsidR="00700C6A"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>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700C6A" w:rsidRPr="00700C6A" w:rsidRDefault="00700C6A" w:rsidP="00700C6A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700C6A" w:rsidRDefault="00122A4D" w:rsidP="00700C6A">
      <w:pPr>
        <w:widowControl w:val="0"/>
        <w:suppressAutoHyphens/>
        <w:spacing w:after="0" w:line="360" w:lineRule="auto"/>
        <w:ind w:firstLine="1275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Форма заявлений налогоплательщиков – организаций и физических лиц о предоставлении налоговых льгот, порядок их</w:t>
      </w:r>
      <w:r w:rsidR="00700C6A"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заполнения, </w:t>
      </w:r>
      <w:r w:rsidR="00700C6A"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формат</w:t>
      </w:r>
      <w:r w:rsidR="00770E9B">
        <w:rPr>
          <w:rFonts w:ascii="Times New Roman" w:eastAsia="Arial Unicode MS" w:hAnsi="Times New Roman" w:cs="Times New Roman"/>
          <w:kern w:val="1"/>
          <w:sz w:val="28"/>
          <w:szCs w:val="28"/>
        </w:rPr>
        <w:t>ы представления таких заявлений</w:t>
      </w:r>
      <w:r w:rsidR="00700C6A"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электронной форме</w:t>
      </w:r>
      <w:r w:rsidR="00770E9B">
        <w:rPr>
          <w:rFonts w:ascii="Times New Roman" w:eastAsia="Arial Unicode MS" w:hAnsi="Times New Roman" w:cs="Times New Roman"/>
          <w:kern w:val="1"/>
          <w:sz w:val="28"/>
          <w:szCs w:val="28"/>
        </w:rPr>
        <w:t>, формы уведомления о предоставлении налоговой льготы, сообщения об отказе от предоставления налоговой льготы</w:t>
      </w:r>
      <w:r w:rsidR="00700C6A"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утверждаются федеральным органом исполнительной власти, уполномоченным по контролю и надз</w:t>
      </w:r>
      <w:r w:rsidR="00700C6A">
        <w:rPr>
          <w:rFonts w:ascii="Times New Roman" w:eastAsia="Arial Unicode MS" w:hAnsi="Times New Roman" w:cs="Times New Roman"/>
          <w:kern w:val="1"/>
          <w:sz w:val="28"/>
          <w:szCs w:val="28"/>
        </w:rPr>
        <w:t>ору в области налогов и сборов.</w:t>
      </w:r>
    </w:p>
    <w:p w:rsidR="00365251" w:rsidRPr="00365251" w:rsidRDefault="00365251" w:rsidP="00700C6A">
      <w:pPr>
        <w:widowControl w:val="0"/>
        <w:numPr>
          <w:ilvl w:val="1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Освободить от уплаты налога следующие категории налогоплательщиков: </w:t>
      </w:r>
    </w:p>
    <w:p w:rsidR="00365251" w:rsidRDefault="00365251" w:rsidP="00BC54B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0C6A"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бюджетные и казённые учреждения, финансируемые из местных бюджетов, в отношении земельных участков, предоставленных для выполнения возложенных на них функций;</w:t>
      </w:r>
    </w:p>
    <w:p w:rsidR="00700C6A" w:rsidRPr="00EF7A4D" w:rsidRDefault="001F055D" w:rsidP="00BC54B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освобождаются от налогообложения: земли бюджетных учреждений и организаций</w:t>
      </w:r>
      <w:r w:rsidR="00700C6A" w:rsidRPr="00700C6A">
        <w:rPr>
          <w:rFonts w:ascii="Times New Roman" w:eastAsia="Arial Unicode MS" w:hAnsi="Times New Roman" w:cs="Times New Roman"/>
          <w:kern w:val="1"/>
          <w:sz w:val="28"/>
          <w:szCs w:val="28"/>
        </w:rPr>
        <w:t>, финансируемых полностью или частично из бюджетов муниципальных образований, за исключением земель, полностью используемых ими для осуществления предпринимательской деятельности, земель органов местного самоуправления.</w:t>
      </w:r>
    </w:p>
    <w:p w:rsidR="00EF7A4D" w:rsidRPr="00EF7A4D" w:rsidRDefault="00EF7A4D" w:rsidP="00AD46E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4.3   Изменение действует с 01.01.2015 года.</w:t>
      </w:r>
    </w:p>
    <w:p w:rsidR="00EF7A4D" w:rsidRPr="00EF7A4D" w:rsidRDefault="00EF7A4D" w:rsidP="00AD46E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</w:p>
    <w:p w:rsidR="006066C6" w:rsidRDefault="006665BC" w:rsidP="00AD46E9">
      <w:pPr>
        <w:spacing w:line="360" w:lineRule="auto"/>
        <w:ind w:firstLine="567"/>
        <w:jc w:val="both"/>
      </w:pPr>
    </w:p>
    <w:sectPr w:rsidR="0060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BC" w:rsidRDefault="006665BC" w:rsidP="00F55E97">
      <w:pPr>
        <w:spacing w:after="0" w:line="240" w:lineRule="auto"/>
      </w:pPr>
      <w:r>
        <w:separator/>
      </w:r>
    </w:p>
  </w:endnote>
  <w:endnote w:type="continuationSeparator" w:id="0">
    <w:p w:rsidR="006665BC" w:rsidRDefault="006665BC" w:rsidP="00F5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BC" w:rsidRDefault="006665BC" w:rsidP="00F55E97">
      <w:pPr>
        <w:spacing w:after="0" w:line="240" w:lineRule="auto"/>
      </w:pPr>
      <w:r>
        <w:separator/>
      </w:r>
    </w:p>
  </w:footnote>
  <w:footnote w:type="continuationSeparator" w:id="0">
    <w:p w:rsidR="006665BC" w:rsidRDefault="006665BC" w:rsidP="00F5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32AE"/>
    <w:multiLevelType w:val="multilevel"/>
    <w:tmpl w:val="E63E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cstheme="minorBidi" w:hint="default"/>
      </w:rPr>
    </w:lvl>
  </w:abstractNum>
  <w:abstractNum w:abstractNumId="1">
    <w:nsid w:val="74634EC9"/>
    <w:multiLevelType w:val="multilevel"/>
    <w:tmpl w:val="78CCA34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4D"/>
    <w:rsid w:val="000C4600"/>
    <w:rsid w:val="00122A4D"/>
    <w:rsid w:val="001F055D"/>
    <w:rsid w:val="002D1E7E"/>
    <w:rsid w:val="00327F3E"/>
    <w:rsid w:val="00365251"/>
    <w:rsid w:val="003B67C6"/>
    <w:rsid w:val="004A273A"/>
    <w:rsid w:val="004C3080"/>
    <w:rsid w:val="004F77D3"/>
    <w:rsid w:val="00540C61"/>
    <w:rsid w:val="00651985"/>
    <w:rsid w:val="006665BC"/>
    <w:rsid w:val="006C5805"/>
    <w:rsid w:val="00700C6A"/>
    <w:rsid w:val="007658CC"/>
    <w:rsid w:val="00770E9B"/>
    <w:rsid w:val="007A2628"/>
    <w:rsid w:val="007E611B"/>
    <w:rsid w:val="008A20CD"/>
    <w:rsid w:val="008C747E"/>
    <w:rsid w:val="00940C06"/>
    <w:rsid w:val="00996CE3"/>
    <w:rsid w:val="00AD46E9"/>
    <w:rsid w:val="00AF0A59"/>
    <w:rsid w:val="00B834DC"/>
    <w:rsid w:val="00BC54B5"/>
    <w:rsid w:val="00E23352"/>
    <w:rsid w:val="00EB68CF"/>
    <w:rsid w:val="00EC7EFF"/>
    <w:rsid w:val="00EF7A4D"/>
    <w:rsid w:val="00F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E97"/>
  </w:style>
  <w:style w:type="paragraph" w:styleId="a7">
    <w:name w:val="footer"/>
    <w:basedOn w:val="a"/>
    <w:link w:val="a8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E97"/>
  </w:style>
  <w:style w:type="paragraph" w:styleId="a9">
    <w:name w:val="List Paragraph"/>
    <w:basedOn w:val="a"/>
    <w:uiPriority w:val="34"/>
    <w:qFormat/>
    <w:rsid w:val="006C5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E97"/>
  </w:style>
  <w:style w:type="paragraph" w:styleId="a7">
    <w:name w:val="footer"/>
    <w:basedOn w:val="a"/>
    <w:link w:val="a8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E97"/>
  </w:style>
  <w:style w:type="paragraph" w:styleId="a9">
    <w:name w:val="List Paragraph"/>
    <w:basedOn w:val="a"/>
    <w:uiPriority w:val="34"/>
    <w:qFormat/>
    <w:rsid w:val="006C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2021-06-08T06:14:00Z</cp:lastPrinted>
  <dcterms:created xsi:type="dcterms:W3CDTF">2021-06-07T08:00:00Z</dcterms:created>
  <dcterms:modified xsi:type="dcterms:W3CDTF">2021-06-08T06:16:00Z</dcterms:modified>
</cp:coreProperties>
</file>